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222"/>
        <w:gridCol w:w="10551"/>
      </w:tblGrid>
      <w:tr w:rsidR="00E81F58" w:rsidTr="004A3FEE">
        <w:trPr>
          <w:tblCellSpacing w:w="0" w:type="dxa"/>
        </w:trPr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E81F58" w:rsidRDefault="00E81F58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E81F58" w:rsidRDefault="005B7507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ГОСУДАРСТВЕННОЕ БЮДЖЕТНОЕ ПРОФЕССИОНАЛЬНОЕ </w:t>
            </w:r>
          </w:p>
          <w:p w:rsidR="00E81F58" w:rsidRDefault="005B7507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ОБРАЗОВАТЕЛЬНОЕ УЧРЕЖДЕНИЕ  </w:t>
            </w:r>
          </w:p>
          <w:p w:rsidR="00E81F58" w:rsidRDefault="005B7507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«ЧЕЛЯБИНСКИЙ МЕХАНИКО – ТЕХНОЛОГИЧЕСКИЙ ТЕХ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</w:rPr>
              <w:t>НИКУМ»</w:t>
            </w:r>
          </w:p>
          <w:p w:rsidR="00E81F58" w:rsidRDefault="005B7507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81F58" w:rsidRDefault="00E81F58"/>
    <w:p w:rsidR="00E81F58" w:rsidRDefault="00E81F58"/>
    <w:p w:rsidR="00E81F58" w:rsidRDefault="00E81F58"/>
    <w:p w:rsidR="00E81F58" w:rsidRDefault="00E81F58"/>
    <w:p w:rsidR="00E81F58" w:rsidRDefault="00E81F58"/>
    <w:p w:rsidR="00E81F58" w:rsidRDefault="00E81F58"/>
    <w:p w:rsidR="00E81F58" w:rsidRDefault="00E81F58"/>
    <w:p w:rsidR="00E81F58" w:rsidRDefault="00E81F58"/>
    <w:p w:rsidR="00E81F58" w:rsidRDefault="00E81F58"/>
    <w:p w:rsidR="00E81F58" w:rsidRDefault="005B7507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E81F58" w:rsidRDefault="005B750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ПМ.04 Обслуживание сварочного оборудования </w:t>
      </w:r>
    </w:p>
    <w:p w:rsidR="009B654E" w:rsidRPr="009B654E" w:rsidRDefault="009B654E" w:rsidP="009B654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654E">
        <w:rPr>
          <w:rFonts w:ascii="Times New Roman" w:eastAsia="Times New Roman" w:hAnsi="Times New Roman" w:cs="Times New Roman"/>
          <w:sz w:val="24"/>
          <w:szCs w:val="24"/>
        </w:rPr>
        <w:t>15.01.39 Сварщик-оператор полностью механизированной, автоматической и роботизированной сварки</w:t>
      </w: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5B750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E81F58" w:rsidRDefault="005B75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СОДЕРЖАНИЕ ПРОГРАММЫ</w:t>
      </w:r>
    </w:p>
    <w:p w:rsidR="00E81F58" w:rsidRDefault="005B75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81F58" w:rsidRDefault="0088163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</w:rPr>
      </w:pPr>
      <w:hyperlink w:anchor="_Toc162370387" w:history="1">
        <w:r w:rsidR="00062A4A">
          <w:rPr>
            <w:rFonts w:ascii="Times New Roman" w:eastAsia="Times New Roman" w:hAnsi="Times New Roman" w:cs="Times New Roman"/>
            <w:b/>
            <w:bCs/>
            <w:u w:val="single"/>
          </w:rPr>
          <w:t>1. Общая характеристика РАБОЧЕЙ ПРОГРАММЫ ПРОФЕССИОНАЛЬНОГО МОДУЛЯ</w:t>
        </w:r>
        <w:r w:rsidR="00062A4A">
          <w:rPr>
            <w:rFonts w:ascii="Times New Roman" w:eastAsia="Times New Roman" w:hAnsi="Times New Roman" w:cs="Times New Roman"/>
            <w:b/>
            <w:bCs/>
            <w:u w:val="single"/>
          </w:rPr>
          <w:tab/>
        </w:r>
      </w:hyperlink>
    </w:p>
    <w:p w:rsidR="00E81F58" w:rsidRDefault="00881632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hyperlink w:anchor="_Toc162370388" w:history="1"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1.1.</w:t>
        </w:r>
        <w:r w:rsidR="00062A4A">
          <w:rPr>
            <w:rFonts w:ascii="Calibri" w:eastAsia="Times New Roman" w:hAnsi="Calibri" w:cs="Calibri"/>
            <w:u w:val="single"/>
          </w:rPr>
          <w:tab/>
        </w:r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Цель и место профессионального модуля в структуре образовательной программы</w:t>
        </w:r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ab/>
        </w:r>
      </w:hyperlink>
    </w:p>
    <w:p w:rsidR="00E81F58" w:rsidRDefault="00881632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hyperlink w:anchor="_Toc162370389" w:history="1"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1.2.</w:t>
        </w:r>
        <w:r w:rsidR="00062A4A">
          <w:rPr>
            <w:rFonts w:ascii="Calibri" w:eastAsia="Times New Roman" w:hAnsi="Calibri" w:cs="Calibri"/>
            <w:u w:val="single"/>
          </w:rPr>
          <w:tab/>
        </w:r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Планируемые результаты освоения профессионального модуля</w:t>
        </w:r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ab/>
        </w:r>
      </w:hyperlink>
    </w:p>
    <w:p w:rsidR="00E81F58" w:rsidRDefault="00881632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hyperlink w:anchor="_Toc162370390" w:history="1"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1.3.</w:t>
        </w:r>
        <w:r w:rsidR="00062A4A">
          <w:rPr>
            <w:rFonts w:ascii="Calibri" w:eastAsia="Times New Roman" w:hAnsi="Calibri" w:cs="Calibri"/>
            <w:u w:val="single"/>
          </w:rPr>
          <w:tab/>
        </w:r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Обоснование часов вариативной части ОПОП-П</w:t>
        </w:r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ab/>
        </w:r>
      </w:hyperlink>
    </w:p>
    <w:p w:rsidR="00E81F58" w:rsidRDefault="0088163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</w:rPr>
      </w:pPr>
      <w:hyperlink w:anchor="_Toc162370391" w:history="1">
        <w:r w:rsidR="00062A4A">
          <w:rPr>
            <w:rFonts w:ascii="Times New Roman" w:eastAsia="Times New Roman" w:hAnsi="Times New Roman" w:cs="Times New Roman"/>
            <w:b/>
            <w:bCs/>
            <w:u w:val="single"/>
          </w:rPr>
          <w:t>2. Структура и содержание профессионального модуля</w:t>
        </w:r>
        <w:r w:rsidR="00062A4A">
          <w:rPr>
            <w:rFonts w:ascii="Times New Roman" w:eastAsia="Times New Roman" w:hAnsi="Times New Roman" w:cs="Times New Roman"/>
            <w:b/>
            <w:bCs/>
            <w:u w:val="single"/>
          </w:rPr>
          <w:tab/>
        </w:r>
      </w:hyperlink>
    </w:p>
    <w:p w:rsidR="00E81F58" w:rsidRDefault="0088163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hyperlink w:anchor="_Toc162370392" w:history="1"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2.1. Трудоемкость освоения модуля</w:t>
        </w:r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ab/>
        </w:r>
      </w:hyperlink>
    </w:p>
    <w:p w:rsidR="00E81F58" w:rsidRDefault="0088163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hyperlink w:anchor="_Toc162370393" w:history="1"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2.2. Структура профессионального модуля</w:t>
        </w:r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ab/>
        </w:r>
      </w:hyperlink>
    </w:p>
    <w:p w:rsidR="00E81F58" w:rsidRDefault="0088163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hyperlink w:anchor="_Toc162370394" w:history="1"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2.3. Содержание профессионального модуля</w:t>
        </w:r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ab/>
        </w:r>
      </w:hyperlink>
    </w:p>
    <w:p w:rsidR="00E81F58" w:rsidRDefault="0088163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hyperlink w:anchor="_Toc162370395" w:history="1"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 xml:space="preserve">2.4. Курсовой проект (работа) </w:t>
        </w:r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ab/>
        </w:r>
      </w:hyperlink>
    </w:p>
    <w:p w:rsidR="00E81F58" w:rsidRDefault="0088163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</w:rPr>
      </w:pPr>
      <w:hyperlink w:anchor="_Toc162370397" w:history="1">
        <w:r w:rsidR="00062A4A">
          <w:rPr>
            <w:rFonts w:ascii="Times New Roman" w:eastAsia="Times New Roman" w:hAnsi="Times New Roman" w:cs="Times New Roman"/>
            <w:b/>
            <w:bCs/>
            <w:u w:val="single"/>
          </w:rPr>
          <w:t>3. Условия реализации профессионального модуля</w:t>
        </w:r>
        <w:r w:rsidR="00062A4A">
          <w:rPr>
            <w:rFonts w:ascii="Times New Roman" w:eastAsia="Times New Roman" w:hAnsi="Times New Roman" w:cs="Times New Roman"/>
            <w:b/>
            <w:bCs/>
            <w:u w:val="single"/>
          </w:rPr>
          <w:tab/>
        </w:r>
      </w:hyperlink>
    </w:p>
    <w:p w:rsidR="00E81F58" w:rsidRDefault="0088163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hyperlink w:anchor="_Toc162370398" w:history="1"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3.1. Материально-техническое обеспечение</w:t>
        </w:r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ab/>
        </w:r>
      </w:hyperlink>
    </w:p>
    <w:p w:rsidR="00E81F58" w:rsidRDefault="0088163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hyperlink w:anchor="_Toc162370399" w:history="1"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>3.2. Учебно-методическое обеспечение</w:t>
        </w:r>
        <w:r w:rsidR="00062A4A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</w:rPr>
          <w:tab/>
        </w:r>
      </w:hyperlink>
    </w:p>
    <w:p w:rsidR="00E81F58" w:rsidRDefault="0088163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</w:rPr>
      </w:pPr>
      <w:hyperlink w:anchor="_Toc162370400" w:history="1">
        <w:r w:rsidR="00062A4A">
          <w:rPr>
            <w:rFonts w:ascii="Times New Roman" w:eastAsia="Times New Roman" w:hAnsi="Times New Roman" w:cs="Times New Roman"/>
            <w:b/>
            <w:bCs/>
            <w:u w:val="single"/>
          </w:rPr>
          <w:t>4. Контроль и оценка результатов освоения  профессионального модуля</w:t>
        </w:r>
        <w:r w:rsidR="00062A4A">
          <w:rPr>
            <w:rFonts w:ascii="Times New Roman" w:eastAsia="Times New Roman" w:hAnsi="Times New Roman" w:cs="Times New Roman"/>
            <w:b/>
            <w:bCs/>
            <w:u w:val="single"/>
          </w:rPr>
          <w:tab/>
        </w:r>
      </w:hyperlink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5B750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162370387"/>
      <w:bookmarkEnd w:id="1"/>
      <w:r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</w:rPr>
        <w:lastRenderedPageBreak/>
        <w:t>1. Общая характеристика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РАБОЧЕЙ ПРОГРАММЫ ПРОФЕССИОНАЛЬНОГО МОДУЛЯ</w:t>
      </w:r>
    </w:p>
    <w:p w:rsidR="00E81F58" w:rsidRDefault="005B750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ПМ.</w:t>
      </w:r>
      <w:r w:rsidR="009B654E">
        <w:rPr>
          <w:rFonts w:ascii="Times New Roman" w:hAnsi="Times New Roman" w:cs="Times New Roman"/>
          <w:sz w:val="24"/>
          <w:szCs w:val="24"/>
        </w:rPr>
        <w:t xml:space="preserve">04 </w:t>
      </w:r>
      <w:r w:rsidR="009B654E" w:rsidRPr="009B654E">
        <w:rPr>
          <w:rFonts w:ascii="Times New Roman" w:hAnsi="Times New Roman" w:cs="Times New Roman"/>
          <w:sz w:val="24"/>
          <w:szCs w:val="24"/>
        </w:rPr>
        <w:t>Обслуживание сварочного оборудования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E81F58" w:rsidRDefault="00E81F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1F58" w:rsidRDefault="005B7507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Toc150695623"/>
      <w:bookmarkStart w:id="3" w:name="_Toc162370388"/>
      <w:bookmarkEnd w:id="2"/>
      <w:bookmarkEnd w:id="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1.1.Цель и место профессионального модуля в структуре образовательной программы </w:t>
      </w:r>
    </w:p>
    <w:p w:rsidR="00E81F58" w:rsidRDefault="005B7507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 модуля: освоение вида деятельности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«</w:t>
      </w:r>
      <w:r w:rsidR="009B654E" w:rsidRPr="009B654E">
        <w:rPr>
          <w:rFonts w:ascii="Times New Roman" w:hAnsi="Times New Roman" w:cs="Times New Roman"/>
          <w:sz w:val="24"/>
          <w:szCs w:val="24"/>
        </w:rPr>
        <w:t>Обслуживание сварочного оборудования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81F58" w:rsidRDefault="005B7507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Профессиональный модуль включен в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обязательную часть образовательной программы.</w:t>
      </w:r>
    </w:p>
    <w:p w:rsidR="00E81F58" w:rsidRDefault="005B7507">
      <w:pPr>
        <w:spacing w:after="120" w:line="273" w:lineRule="auto"/>
        <w:ind w:left="11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81F58" w:rsidRDefault="005B7507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" w:name="_Toc162370389"/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1.2.Планируемые результаты освоения профессионального модуля</w:t>
      </w:r>
    </w:p>
    <w:p w:rsidR="00E81F58" w:rsidRDefault="005B75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E81F58" w:rsidRDefault="005B7507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1"/>
        <w:gridCol w:w="3260"/>
        <w:gridCol w:w="2977"/>
        <w:gridCol w:w="2243"/>
      </w:tblGrid>
      <w:tr w:rsidR="00E81F58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 ПК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Владеть навыками</w:t>
            </w:r>
          </w:p>
        </w:tc>
      </w:tr>
      <w:tr w:rsidR="00E81F58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 задачу и/или проблему в профессиональном и/или социальном контексте;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 задачу и/или проблему и выделять её составные части; 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 этапы решения задачи; 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 и эффективно искать информацию, необходимую для решения задачи и/или проблемы;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 план действия; 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 необходимые ресурсы;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 актуальными методами работы в профессиональной и смежных сферах;</w:t>
            </w:r>
            <w:proofErr w:type="gramEnd"/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реализовывать составленный план; 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 результат и последствия своих действий (самостоятельно или с помощью наставника)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актуальный профессиональный и социальный контекст, в котором приходится работать и жить;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 источники информации и ресурсы для решения задач и проблем в профессиональном и/или социальном контексте;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алгоритмы выполнения работ в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смежных областях; 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 работы в профессиональной и смежных сферах; </w:t>
            </w:r>
            <w:proofErr w:type="gramEnd"/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структуру плана для решения задач; 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 результатов решения задач профессиональной деятельности</w:t>
            </w:r>
            <w:proofErr w:type="gramEnd"/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E81F58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ОК.02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-определять задачи для поиска информации, планировать процесс поиска, выбирать необходимые источники информации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-выделять наиболее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перечне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информации, структурировать получаемую информацию, оформлять результаты поиска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-оценивать практическую значимость результатов поиска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-применять средства информационных технологий для решения профессиональных задач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современное программное обеспечение в профессиональной деятельности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различные цифровые средства для решения профессиональных задач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-номенклатура информационных источников, применяемых в профессиональной деятельности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-приемы структурирования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информации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-формат оформления результатов поиска информации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-современные средства и устройства информатизации, порядок их применения и 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-</w:t>
            </w:r>
          </w:p>
        </w:tc>
      </w:tr>
      <w:tr w:rsidR="00E81F58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-определять актуальность нормативно-правовой документации в профессиональной деятельности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-применять современную научную профессиональную терминологию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-определять и выстраивать траектории профессионального развития и самообразования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-выявлять достоинства и недостатки коммерческой идеи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-презентовать идеи открытия собственного дела в профессиональной деятельности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-определять источники достоверной правовой информации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-составлять различные правовые документы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-находить интересные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проектные идеи, грамотно их формулировать и документировать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-оценивать жизнеспособность проектной идеи, составлять план проекта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-содержание актуальной нормативно-правовой документации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-современная научная и профессиональная терминология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-возможные траектории профессионального развития и самообразования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-основы предпринимательской деятельности, правовой и финансовой грамотности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-правила разработки презентации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-основные этапы разработки и реализации проекта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E81F58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работу коллектива и команды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психологические основы деятельности коллектива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1F58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выбирать рациональный способ сборки и сварки конструкции; 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выбирать оптимальную технологию соединения или обработки конкретной конструкции или материала; использовать типовые методики выбора параметров сварочных технологических процессов; 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устанавливать режимы сварки; рассчитывать нормы расхода основных и сварочных материалов для изготовления сварного узла или конструкции; 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рабочие чертежи сварных конструкций; подготавливать кромки материала в соответствии со спецификациями и требованиями чертежей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технологический процесс подготовки деталей под сборку и сварку; основы технологии сварки и производства сварных конструкций;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методику расчетов режимов ручных и механизированных способов сварки;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технологические приемы сварки и наплавки сталей, чугунов и цветных металлов;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технологию изготовления сварных конструкций различного класса; 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подготовки кромок соединения под сварку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применения различных методов, способов и приемов сборки и сварки конструкций с эксплуатационными свойствами</w:t>
            </w:r>
          </w:p>
        </w:tc>
      </w:tr>
      <w:tr w:rsidR="00E81F58">
        <w:trPr>
          <w:trHeight w:val="327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условия выполнения сварочных работ в соответствии с технологической документацией по сварочному производству;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организовать рабочее место сварщика в соответствии с технологическим процессом и условиями производства;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обеспечивать рациональное использование производственных площадей, оборудования, оснастки и инструмента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сварочных участков;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оборудование сварочных постов; 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требования к организации рабочего места, его безопасному содержанию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экологичности</w:t>
            </w:r>
            <w:proofErr w:type="spellEnd"/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технической подготовки производства сварных конструкций</w:t>
            </w:r>
          </w:p>
        </w:tc>
      </w:tr>
      <w:tr w:rsidR="00E81F58">
        <w:trPr>
          <w:trHeight w:val="327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 1.3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требования конструкторской, технологической и нормативной документации по сварочному производству;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настраивать сварочное оборудование в соответствии с рекомендациями производителя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сварочного оборудования, технические характеристики, устройство, принцип работы и правила эксплуатации; 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питания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выбора основных и сварочных материалов оборудования, приспособлений и инструментов для обеспечения производства сварных соединений с заданными свойствами</w:t>
            </w:r>
          </w:p>
        </w:tc>
      </w:tr>
      <w:tr w:rsidR="00E81F58">
        <w:trPr>
          <w:trHeight w:val="327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обеспечивать выполнение необходимых условий хранения и использования основных и сварочных материалов;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обеспечивать исправное состояние сварочного оборудования, оснастки и инструмента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требования, предъявляемые к основным и сварочным материалам, условиям их транспортировки, хранения и выдачи;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требования, предъявляемые к сварочному оборудованию, оснастке и инструменту, правила обслуживания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хранения и использования основных и сварочных материалов, сварочного оборудования, оснастки и инструмента</w:t>
            </w:r>
          </w:p>
        </w:tc>
      </w:tr>
    </w:tbl>
    <w:p w:rsidR="00E81F58" w:rsidRDefault="00E81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1F58" w:rsidRDefault="00E81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1F58" w:rsidRDefault="00E81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1F58" w:rsidRDefault="00E81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1F58" w:rsidRDefault="005B7507">
      <w:pPr>
        <w:pStyle w:val="110"/>
        <w:ind w:left="420" w:firstLine="0"/>
        <w:rPr>
          <w:rFonts w:ascii="Times New Roman" w:hAnsi="Times New Roman"/>
        </w:rPr>
      </w:pPr>
      <w:bookmarkStart w:id="5" w:name="undefined"/>
      <w:bookmarkEnd w:id="5"/>
      <w:r>
        <w:rPr>
          <w:rFonts w:ascii="Times New Roman" w:hAnsi="Times New Roman"/>
        </w:rPr>
        <w:t>1.3.Обоснование часов вариативной части ОПОП-П</w:t>
      </w: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03"/>
        <w:gridCol w:w="2343"/>
        <w:gridCol w:w="2120"/>
        <w:gridCol w:w="1785"/>
        <w:gridCol w:w="941"/>
        <w:gridCol w:w="1684"/>
      </w:tblGrid>
      <w:tr w:rsidR="00E81F58">
        <w:trPr>
          <w:trHeight w:val="1545"/>
        </w:trPr>
        <w:tc>
          <w:tcPr>
            <w:tcW w:w="0" w:type="auto"/>
          </w:tcPr>
          <w:p w:rsidR="00E81F58" w:rsidRDefault="005B750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E81F58" w:rsidRDefault="005B750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0" w:type="auto"/>
          </w:tcPr>
          <w:p w:rsidR="00E81F58" w:rsidRDefault="005B750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0" w:type="auto"/>
          </w:tcPr>
          <w:p w:rsidR="00E81F58" w:rsidRDefault="005B750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0" w:type="auto"/>
          </w:tcPr>
          <w:p w:rsidR="00E81F58" w:rsidRDefault="005B750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0" w:type="auto"/>
          </w:tcPr>
          <w:p w:rsidR="00E81F58" w:rsidRDefault="005B750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E81F58">
        <w:tc>
          <w:tcPr>
            <w:tcW w:w="0" w:type="auto"/>
          </w:tcPr>
          <w:p w:rsidR="00E81F58" w:rsidRDefault="00E81F58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E81F58" w:rsidRDefault="00E81F58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E81F58" w:rsidRDefault="00E81F58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E81F58" w:rsidRDefault="00E81F58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E81F58" w:rsidRDefault="00E81F58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E81F58" w:rsidRDefault="00E81F58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1F58">
        <w:tc>
          <w:tcPr>
            <w:tcW w:w="0" w:type="auto"/>
          </w:tcPr>
          <w:p w:rsidR="00E81F58" w:rsidRDefault="00E81F58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E81F58" w:rsidRDefault="00E81F58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E81F58" w:rsidRDefault="00E81F58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E81F58" w:rsidRDefault="00E81F58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E81F58" w:rsidRDefault="00E81F58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E81F58" w:rsidRDefault="00E81F58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81F58" w:rsidRDefault="00E81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1F58" w:rsidRDefault="00E81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1F58" w:rsidRDefault="00E81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1F58" w:rsidRDefault="00E81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1F58" w:rsidRDefault="00E81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1F58" w:rsidRDefault="00E81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654E" w:rsidRDefault="009B65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654E" w:rsidRDefault="009B65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1F58" w:rsidRDefault="00E81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1F58" w:rsidRDefault="00E81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1F58" w:rsidRDefault="00E81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1F58" w:rsidRDefault="00E81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1F58" w:rsidRDefault="005B750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6" w:name="_Toc152334663"/>
      <w:bookmarkStart w:id="7" w:name="_Toc162370391"/>
      <w:bookmarkEnd w:id="6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 Структура и содержание профессионального модуля</w:t>
      </w:r>
    </w:p>
    <w:p w:rsidR="00E81F58" w:rsidRDefault="005B750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8" w:name="_Toc152334664"/>
      <w:bookmarkStart w:id="9" w:name="_Toc162370392"/>
      <w:bookmarkEnd w:id="8"/>
      <w:bookmarkEnd w:id="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Трудоемкость освоения модуля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043"/>
        <w:gridCol w:w="1602"/>
        <w:gridCol w:w="3956"/>
      </w:tblGrid>
      <w:tr w:rsidR="00E81F58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_Hlk152333186"/>
            <w:bookmarkEnd w:id="1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составных частей модуля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в часах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в форме практической подготовки</w:t>
            </w:r>
          </w:p>
        </w:tc>
      </w:tr>
      <w:tr w:rsidR="00E81F58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</w:tr>
      <w:tr w:rsidR="00E81F58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Курсовая работа (проект)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1F58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81F58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E81F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E81F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F58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E81F58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E81F58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E81F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F58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аттестация, в том числе:</w:t>
            </w:r>
          </w:p>
          <w:p w:rsidR="00E81F58" w:rsidRDefault="005B7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МДК 01.01 в форме комплексного экзамена</w:t>
            </w:r>
          </w:p>
          <w:p w:rsidR="00E81F58" w:rsidRDefault="005B7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МДК 01.02 в форме комплексного экзамена</w:t>
            </w:r>
          </w:p>
          <w:p w:rsidR="00E81F58" w:rsidRDefault="005B7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 01 в форме зачета</w:t>
            </w:r>
          </w:p>
          <w:p w:rsidR="00E81F58" w:rsidRDefault="005B75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ПП 01 в форме зачета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> ПМ 01 в форме экзамена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E81F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F58">
        <w:trPr>
          <w:trHeight w:val="2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</w:tr>
    </w:tbl>
    <w:p w:rsidR="00E81F58" w:rsidRDefault="005B75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E81F58" w:rsidRDefault="00E81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  <w:sectPr w:rsidR="00E81F5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1F58" w:rsidRDefault="005B750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Toc150695625"/>
      <w:bookmarkStart w:id="12" w:name="_Toc162370393"/>
      <w:bookmarkEnd w:id="11"/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2.2. Структура профессионального модуля </w:t>
      </w:r>
    </w:p>
    <w:tbl>
      <w:tblPr>
        <w:tblW w:w="15293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2693"/>
        <w:gridCol w:w="1134"/>
        <w:gridCol w:w="1559"/>
        <w:gridCol w:w="1418"/>
        <w:gridCol w:w="1417"/>
        <w:gridCol w:w="1418"/>
        <w:gridCol w:w="1333"/>
        <w:gridCol w:w="1644"/>
        <w:gridCol w:w="1708"/>
      </w:tblGrid>
      <w:tr w:rsidR="00E81F58">
        <w:trPr>
          <w:trHeight w:val="4098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13" w:name="_Toc150695626"/>
            <w:bookmarkEnd w:id="13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, ПК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Наименования разделов профессионального модуля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Всего, час.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в форме практической подготовки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Учебные занятия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Курсовая работа (проект)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Самостоятельная работа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Учебная практика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Производственная практика</w:t>
            </w:r>
          </w:p>
        </w:tc>
      </w:tr>
      <w:tr w:rsidR="00E81F58">
        <w:trPr>
          <w:trHeight w:val="91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E81F58">
        <w:trPr>
          <w:trHeight w:val="639"/>
          <w:tblCellSpacing w:w="0" w:type="dxa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01-04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1.1-1.4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МДК 01.01. Технология сварочных работ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81F58">
        <w:trPr>
          <w:trHeight w:val="393"/>
          <w:tblCellSpacing w:w="0" w:type="dxa"/>
        </w:trPr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81F58" w:rsidRDefault="00E81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МДК 01.02 Основное оборудование для производства сварных конструкций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--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B654E" w:rsidTr="009B654E">
        <w:trPr>
          <w:trHeight w:val="393"/>
          <w:tblCellSpacing w:w="0" w:type="dxa"/>
        </w:trPr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81F58" w:rsidRDefault="00E81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Учебная практика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B654E" w:rsidTr="009B654E">
        <w:trPr>
          <w:trHeight w:val="393"/>
          <w:tblCellSpacing w:w="0" w:type="dxa"/>
        </w:trPr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E81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Производственная практика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</w:tr>
      <w:tr w:rsidR="009B654E" w:rsidTr="009B654E">
        <w:trPr>
          <w:trHeight w:val="639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E81F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Консультации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1F58" w:rsidRDefault="00E8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E8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1F58" w:rsidRDefault="00E8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E8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E8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654E" w:rsidTr="009B654E">
        <w:trPr>
          <w:trHeight w:val="639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Промежуточная аттестация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81F58">
        <w:trPr>
          <w:trHeight w:val="272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Всего: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</w:tr>
    </w:tbl>
    <w:p w:rsidR="000A7885" w:rsidRDefault="000A7885">
      <w:pPr>
        <w:spacing w:after="12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4" w:name="_Toc162370394"/>
      <w:bookmarkEnd w:id="14"/>
    </w:p>
    <w:p w:rsidR="00E81F58" w:rsidRDefault="005B750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2.3. Содержание профессионального модуля</w:t>
      </w:r>
    </w:p>
    <w:tbl>
      <w:tblPr>
        <w:tblW w:w="0" w:type="auto"/>
        <w:tblCellSpacing w:w="0" w:type="dxa"/>
        <w:tblInd w:w="-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99"/>
        <w:gridCol w:w="8175"/>
        <w:gridCol w:w="2277"/>
        <w:gridCol w:w="2116"/>
      </w:tblGrid>
      <w:tr w:rsidR="00E81F58">
        <w:trPr>
          <w:trHeight w:val="903"/>
          <w:tblCellSpacing w:w="0" w:type="dxa"/>
        </w:trPr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ч.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F58" w:rsidRDefault="005B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139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9B654E" w:rsidTr="009B654E">
        <w:trPr>
          <w:tblCellSpacing w:w="0" w:type="dxa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C9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Основное оборудование для производства сварных конструкций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B654E" w:rsidTr="009B654E">
        <w:trPr>
          <w:trHeight w:val="20"/>
          <w:tblCellSpacing w:w="0" w:type="dxa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МДК 04.01. Технологии обслуживания сварочного оборудования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14CC">
        <w:trPr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2.1. Оборудование сварочного поста для ручной дуговой сварки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396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Стационарный сварочный пост для ручной дуговой сварки. Классификация оборудования для сварки.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1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01-04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1.1-1.4</w:t>
            </w:r>
          </w:p>
          <w:p w:rsidR="004214CC" w:rsidRDefault="004214CC" w:rsidP="00421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20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Основные способы регулирования силы тока. Режимы работы электросварочного оборудования. Система обозначений источников питания дуги. Статические и динамические характеристики источников питания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204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8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B41AE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Практическая работа № 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Полярность, её выбор. Условное обозначение источников питания Карточки-задания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B41AE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Чтение условного обозначения сварочного оборудования Карточки-задания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B41AE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Устройство сварочных трансформаторов, выпрямителей и инверторных источников питания. Зарисовать схему и описать составные части.  Ознакомится со способами регулирование силы тока Карточки-задания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361"/>
          <w:tblCellSpacing w:w="0" w:type="dxa"/>
        </w:trPr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обучающихся</w:t>
            </w:r>
            <w:proofErr w:type="gramEnd"/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требования к вольтамперным характеристикам сварочных источников питания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2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питания сварочной дуги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396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Общие сведения об источниках питания сварочной дуги: назначение, характеристики и требования к ним, классификация.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01-04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1.1-1.4</w:t>
            </w:r>
          </w:p>
          <w:p w:rsidR="004214CC" w:rsidRDefault="004214CC" w:rsidP="00421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20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Сварочные трансформаторы: общие сведения, основные типы, выбор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трансформаторов для разных способов сварки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204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Сварочные выпрямители: общие сведения, основные типы, выбор выпрямителей для разных способов сварки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Инверторные сварочные выпрямители: общие сведения, технические характеристики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Многопостовые выпрямители: общие сведения, технические характеристики.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Сварочные генераторы и преобразователи: общие сведения, технические характеристики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Вспомогательные устройства для источников питания: осцилляторы, стабилизаторы.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8.Ознакомление с установкой для аргонодуговой сварки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Машины контактной сварки и их классификация.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10.Оборудование для сварки под флюсом: общие сведения, технические характеристики.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11.Оборудование для электрошлаковой сварки: общие сведения, технические характеристики.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B41AE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Практическая работа № 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Сварочный трансформатор. Зарисовать схему и описать назначение, условия эксплуатации, комплект поставки, техническая характеристика, устройство и принцип работы. Меры безопасности. Карточки-задания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B41AE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Сварочный выпрямитель. Зарисовать схему и описать назначение, условия эксплуатации, комплект поставки, техническая характеристика, устройство и принцип работы. Меры безопасности.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Карточки-задания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B41AE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Практическая работа № 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Сварочный инвертор. Зарисовать схему и описать назначение, условия эксплуатации, комплект поставки, техническая характеристика, устройство и принцип работы. Меры безопасности.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Карточки-задания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B41AE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Многопостовой источник питания.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Зарисовать схему и описать назначение, условия эксплуатации, комплект поставки, техническая характеристика, устройство и принцип работы. Меры безопасности.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B41AE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Практическая работа № 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Машины контактной сварки.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Зарисовать схему и описать назначение, условия эксплуатации, комплект поставки, техническая характеристика, устройство и принцип работы. Меры безопасности. Карточки-задания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B41AE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Практическая работа № 9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Электронно-лучевая установка.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Зарисовать схему и описать назначение, условия эксплуатации, комплект поставки, техническая характеристика, устройство и принцип работы. Меры безопасности.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B41AE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Оборудование для электрошлаковой сварки.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Зарисовать схему и описать назначение, условия эксплуатации, комплект поставки, техническая характеристика, устройство и принцип работы. Меры безопасности.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Оборудование для частично механизированной сварки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396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1.Сварочные полуавтоматы их классификация, область применения.</w:t>
            </w:r>
          </w:p>
          <w:p w:rsidR="004214CC" w:rsidRDefault="004214CC" w:rsidP="00421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1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01-04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1.1-1.4</w:t>
            </w:r>
          </w:p>
          <w:p w:rsidR="004214CC" w:rsidRDefault="004214CC" w:rsidP="004214C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20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2.Источники сварочного тока для частично механизированной сварки, механизм подачи электродной проволоки, сварочная горелка, газовая аппаратура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204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8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B41AE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№№ 11-12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Ознакомление с настройкой полуавтоматов для сварки в защитных газа по техническому паспорту Карточки-задания</w:t>
            </w:r>
            <w:proofErr w:type="gramEnd"/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905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B41AE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№№ 13-14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Ознакомление со строением и особенностям подающих механизмов по техническому паспорту. Карточки-задания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B41AE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№№ 15-16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Ознакомление со строением горелки для сварки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газа по модели. Карточки-задания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681FF6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№№ 17-18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Ознакомление со строением гибких шлангов по модели и плакату. Карточки-задания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361"/>
          <w:tblCellSpacing w:w="0" w:type="dxa"/>
        </w:trPr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обучающихся</w:t>
            </w:r>
            <w:proofErr w:type="gramEnd"/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Назначение, устройство, принцип действия, характеристика и обозначение осцилляторов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2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Оборудование и аппаратура для автоматической сварки плавлением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6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495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Основные сведения об автоматах, их классификация; принципы регулирования длины дуги и управления сварочными автоматами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1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01-04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1.1-1.4</w:t>
            </w:r>
          </w:p>
          <w:p w:rsidR="004214CC" w:rsidRDefault="004214CC" w:rsidP="00421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20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Назначение, устройство, принцип работы автоматов для сварки под флюсом, технические данные, обозначение. Неисправности сварочных автоматов, причины и способы их устранения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204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B41AE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№№ 19-20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Изучение устройства типовых узлов    сварочных автоматов по плакату (паспорт) Карточки-задания. Сварочная головка. Механизм подачи. Подающие ролики (пара). Токоведущий мундштук.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Style w:val="af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стройство для установочных перемещений головки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Оборудование и аппаратура для газовой сварки и резки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396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1.Схемы постов газовой сварки и термической резки, оборудование и правила технического обслуживания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1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01-04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1.1-1.4</w:t>
            </w:r>
          </w:p>
          <w:p w:rsidR="004214CC" w:rsidRDefault="004214CC" w:rsidP="00421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20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204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B41AE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№№ 21-22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Ознакомление с газовой аппаратурой для сварки по модели. Сварочная горелка. Предохранительные затворы. Шланги (рукава).  Газовые баллоны. Редуктор. Карточки задания.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 w:rsidTr="0021735A">
        <w:trPr>
          <w:trHeight w:val="1646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B41AEC" w:rsidP="004214CC">
            <w:pPr>
              <w:pStyle w:val="1"/>
              <w:shd w:val="clear" w:color="auto" w:fill="FFFFFF"/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№№ 23-24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Ознакомление с газовой аппаратурой для резки по модели. 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>Резак ацетиленовый Р2А-02М, REDIUS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 xml:space="preserve">Газовые баллоны (кислород и ацетилен или пропан). Редукторы для регулировки давления газа. Шланги (рукава). Защитные очки (для газовой сварки). Зажигалка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>поджига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 xml:space="preserve"> газа.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14CC">
        <w:trPr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F62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Оборудование для сварки давлением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6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396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1.Устройство основных элементов контактных машин. Система охлаждения контактных машин. Приводы контактных машин.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1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01-04</w:t>
            </w:r>
          </w:p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1.1-1.4</w:t>
            </w:r>
          </w:p>
          <w:p w:rsidR="004214CC" w:rsidRDefault="004214CC" w:rsidP="00421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 w:rsidTr="00F6214E">
        <w:trPr>
          <w:trHeight w:val="356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F6214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Аппаратура управления контактных машин. Вспомогательное оборудование, инструмент, приспособления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204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том числе практических лабораторных  занятий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B41AEC" w:rsidP="004214C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Практическая работа №№ 25-26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 режимов контактной сварки по формулам: время сварки, сварочный ток, усилие сжатие. Карточки задания.  ГОСТ 15878-79.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>
        <w:trPr>
          <w:trHeight w:val="509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/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B41AE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 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Оформление отчета по практической работе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4CC" w:rsidTr="0021735A">
        <w:trPr>
          <w:trHeight w:val="524"/>
          <w:tblCellSpacing w:w="0" w:type="dxa"/>
        </w:trPr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90</w:t>
            </w:r>
          </w:p>
        </w:tc>
        <w:tc>
          <w:tcPr>
            <w:tcW w:w="2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654E" w:rsidTr="009B654E">
        <w:trPr>
          <w:trHeight w:val="3421"/>
          <w:tblCellSpacing w:w="0" w:type="dxa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Pr="005377C5" w:rsidRDefault="004214CC" w:rsidP="00421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Учебная практика </w:t>
            </w:r>
          </w:p>
          <w:p w:rsidR="004214CC" w:rsidRPr="005377C5" w:rsidRDefault="00C929DB" w:rsidP="00421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РАБОТ: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ind w:right="1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рабочего места и правила безопасности труда при газовой сварке 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ind w:right="1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газосварочного оборудования.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работе сварочных горелок и газовых редукторов.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приемов газовой сварки во всех пространственных положениях.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приемов газовой сварки чугуна, цветных металлов и сплавов.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приемов газовой сварки трубных соединений.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приемов кислородной резки металлов.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приемов кислородно-флюсовой резки деталей.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приемов сварки конструкций из конструкционных и углеродистых сталей. Отработка приемов сварки различных конструкций во всех пространственных положениях. Применение безопасных методов выполнения сварочных работ.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Выполнение комплексной работы.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B654E" w:rsidTr="009B654E">
        <w:trPr>
          <w:trHeight w:val="317"/>
          <w:tblCellSpacing w:w="0" w:type="dxa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Pr="00C929DB" w:rsidRDefault="004214CC" w:rsidP="00421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Производственная практика  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работ: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на производстве.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Сварка в нижнем положении.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Сварка угловых и тавровых соединений.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Сварка внахлест.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Сварка замочных соединений.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Сварка с разделкой кромок.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Сварка труб встык.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Врезка труб различных диаметров.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Резка металла разной толщины.</w:t>
            </w:r>
          </w:p>
          <w:p w:rsidR="004214CC" w:rsidRPr="005377C5" w:rsidRDefault="004214CC" w:rsidP="004214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Резка труб, прутка и различных профилей.</w:t>
            </w:r>
          </w:p>
          <w:p w:rsidR="004214CC" w:rsidRPr="005377C5" w:rsidRDefault="004214CC" w:rsidP="00421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комплексной квалификационной работы.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B654E" w:rsidTr="009B654E">
        <w:trPr>
          <w:tblCellSpacing w:w="0" w:type="dxa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B654E" w:rsidTr="009B654E">
        <w:trPr>
          <w:tblCellSpacing w:w="0" w:type="dxa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6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B654E" w:rsidTr="009B654E">
        <w:trPr>
          <w:tblCellSpacing w:w="0" w:type="dxa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4CC" w:rsidRDefault="004214CC" w:rsidP="004214C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254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4CC" w:rsidRDefault="004214CC" w:rsidP="004214CC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81F58" w:rsidRDefault="00E81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1F58" w:rsidRDefault="00E81F58">
      <w:pPr>
        <w:jc w:val="center"/>
        <w:rPr>
          <w:rFonts w:ascii="Times New Roman" w:hAnsi="Times New Roman" w:cs="Times New Roman"/>
          <w:sz w:val="24"/>
          <w:szCs w:val="24"/>
        </w:rPr>
        <w:sectPr w:rsidR="00E81F58" w:rsidSect="0021735A">
          <w:pgSz w:w="16838" w:h="11906" w:orient="landscape"/>
          <w:pgMar w:top="850" w:right="1134" w:bottom="1276" w:left="1134" w:header="708" w:footer="708" w:gutter="0"/>
          <w:cols w:space="708"/>
          <w:docGrid w:linePitch="360"/>
        </w:sectPr>
      </w:pPr>
    </w:p>
    <w:p w:rsidR="00E81F58" w:rsidRDefault="005B750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5" w:name="_Toc152334671"/>
      <w:bookmarkStart w:id="16" w:name="_Toc162370397"/>
      <w:bookmarkEnd w:id="15"/>
      <w:bookmarkEnd w:id="1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 Условия реализации профессионального модуля</w:t>
      </w:r>
    </w:p>
    <w:p w:rsidR="00E81F58" w:rsidRDefault="005B750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17" w:name="_Toc152334672"/>
      <w:bookmarkStart w:id="18" w:name="_Toc162370398"/>
      <w:bookmarkEnd w:id="17"/>
      <w:bookmarkEnd w:id="1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 Материально-техническое обеспечение</w:t>
      </w:r>
    </w:p>
    <w:p w:rsidR="00E81F58" w:rsidRDefault="005B7507">
      <w:pPr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Кабинет Общепрофессиональных дисциплин и МДК, оснащенны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е) в соответствии с приложением 3 ОПОП-П. </w:t>
      </w:r>
    </w:p>
    <w:p w:rsidR="00E81F58" w:rsidRDefault="005B75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Лаборатория «Испытания материалов и контроля качества сварных соединений»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оснащенная 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E81F58" w:rsidRDefault="005B75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Мастерские и зоны по видам работ «Слесарная», «Сварочная для сварки металлов»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оснащенные 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E81F58" w:rsidRDefault="00E81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1F58" w:rsidRDefault="005B750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19" w:name="_Toc152334673"/>
      <w:bookmarkStart w:id="20" w:name="_Toc162370399"/>
      <w:bookmarkEnd w:id="19"/>
      <w:bookmarkEnd w:id="2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Учебно-методическое обеспечение</w:t>
      </w:r>
    </w:p>
    <w:p w:rsidR="00E81F58" w:rsidRDefault="005B7507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3.2.1. Основные печатные и/или электронные издания</w:t>
      </w:r>
    </w:p>
    <w:p w:rsidR="00E81F58" w:rsidRDefault="005B750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1.Овчинников, В. В. Производство сварных конструкций. Сварные соединения с полимерными прослойками и покрытиями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учебное пособие / В.В. Овчинников, В.И. Рязанцев, М.А.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Гуреева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ФОРУМ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ИНФРА-М, 2022. — 216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(Среднее профессиональное образование). — DOI 10.12737/21176. - ISBN 978-5-8199-0732-0. -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электронный. - URL: https://znanium.com/catalog/product/1778232</w:t>
      </w:r>
    </w:p>
    <w:p w:rsidR="00E81F58" w:rsidRDefault="005B750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2.Овчинников, В. В. Технология изготовления сварных конструкций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/ В.В. Овчинников.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ФОРУМ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ИНФРА-М, 2024. — 208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(Среднее профессиональное образование). - ISBN 978-5-8199-0883-9. -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электронный. - URL: https://znanium.com/catalog/product/2103196</w:t>
      </w:r>
    </w:p>
    <w:p w:rsidR="00E81F58" w:rsidRDefault="005B750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3.Сидоров, В. П. Теория и технология сварочных процессов. Сборник задач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практическое пособие / В. П. Сидоров. — Москва, Вологда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Инфра-Инженерия, 2023. — 216 c. — ISBN 978-5-9729-1550-7.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PROFобразование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[сайт]. — URL: https://profspo.ru/books/133381</w:t>
      </w:r>
    </w:p>
    <w:p w:rsidR="00E81F58" w:rsidRDefault="005B750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4.Черепахин, А. А.  Технология конструкционных материалов. Сварочное производство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для вузов / А. А. Черепахин, В. М. Виноградов, Н. Ф.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Шпунькин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— 2-е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 доп. — Москва 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2024. — 269 с. — (Высшее образование). — ISBN 978-5-534-07041-5.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[сайт]. — URL: https://urait.ru/bcode/537655</w:t>
      </w:r>
    </w:p>
    <w:p w:rsidR="00E81F58" w:rsidRDefault="005B750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5.Черепахин, А. А.  Технология сварочных работ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для среднего профессионального образования / А. А. Черепахин, В. М. Виноградов, Н. Ф.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Шпунькин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— 2-е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 доп. — Москва 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2024. — 269 с. — (Профессиональное образование). — ISBN 978-5-534-08456-6.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[сайт]. — URL: https://urait.ru/bcode/539490</w:t>
      </w:r>
    </w:p>
    <w:p w:rsidR="00E81F58" w:rsidRDefault="005B750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6.Черепахин, А. А. Подготовительные сварочные работы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/ А. А. Черепахин, Р.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Латыпов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Л. П. Андреева [и др.] ; под ред. А. А. Черепахина, Р.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Латыпова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2023. — 180 с. — ISBN 978-5-406-11574-9. — URL: https://book.ru/book/949273</w:t>
      </w:r>
    </w:p>
    <w:p w:rsidR="00E81F58" w:rsidRDefault="005B7507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3.2.2. Дополнительные источники </w:t>
      </w:r>
      <w:bookmarkStart w:id="21" w:name="_Toc152334674"/>
      <w:bookmarkStart w:id="22" w:name="_Toc156820320"/>
      <w:bookmarkEnd w:id="21"/>
      <w:bookmarkEnd w:id="22"/>
    </w:p>
    <w:p w:rsidR="00E81F58" w:rsidRDefault="005B75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Сварка и резка металлов: учебное пособие для СПО /под общей редакцией Ю.В. Казакова-М: ИЦ «Академия», 2023. - 400 с.</w:t>
      </w:r>
    </w:p>
    <w:p w:rsidR="00E81F58" w:rsidRDefault="005B75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Овчинников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Дефектация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сварных швов и контроль качества сварных соединений: учебник для СПО /В.В. Овчинников - М., ИЦ «Академия», 2019. - 224 с.</w:t>
      </w:r>
    </w:p>
    <w:p w:rsidR="00E81F58" w:rsidRDefault="005B75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3. Овчинников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Дефектация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сварных швов и контроль качества сварных соединений. Практикум: учебное пособие/В.В. Овчинников-М., ИЦ «Академия», 2019. - 112 с.</w:t>
      </w:r>
    </w:p>
    <w:p w:rsidR="00E81F58" w:rsidRDefault="005B75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Овчинников В.В. Дефекты сварных соединений. Практикум: учебное пособие для СПО /В.В. Овчинников. - М., ИЦ «Академия», 2019. – 64 с.</w:t>
      </w:r>
    </w:p>
    <w:p w:rsidR="00E81F58" w:rsidRDefault="005B75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Овчинников В.В. Контроль качества сварных соединений. - М., ИЦ «Академия», 2019. - 200 с.</w:t>
      </w:r>
    </w:p>
    <w:p w:rsidR="00E81F58" w:rsidRDefault="005B75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Овчинников В.В. Контроль качества сварочных соединений. Практикум. -  М., ИЦ «Академия», 2022. - 240 с.  </w:t>
      </w:r>
    </w:p>
    <w:p w:rsidR="00E81F58" w:rsidRDefault="005B750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81F58" w:rsidRDefault="005B750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 профессионального модуля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78"/>
        <w:gridCol w:w="4110"/>
        <w:gridCol w:w="3803"/>
      </w:tblGrid>
      <w:tr w:rsidR="00E81F58">
        <w:trPr>
          <w:trHeight w:val="23"/>
          <w:tblCellSpacing w:w="0" w:type="dxa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3" w:name="_Hlk152334357"/>
            <w:bookmarkEnd w:id="23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 результата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 (показатели освоенности компетенций)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 контроля и методы оценки</w:t>
            </w:r>
          </w:p>
        </w:tc>
      </w:tr>
      <w:tr w:rsidR="00E81F58">
        <w:trPr>
          <w:trHeight w:val="23"/>
          <w:tblCellSpacing w:w="0" w:type="dxa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1.1.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применяет различные методы, способы и приемы сборки и сварки конструкций с эксплуатационными свойствами</w:t>
            </w:r>
          </w:p>
        </w:tc>
        <w:tc>
          <w:tcPr>
            <w:tcW w:w="3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Текущий контроль: </w:t>
            </w:r>
          </w:p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Дневник производственной практики</w:t>
            </w:r>
          </w:p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Аттестационный лист</w:t>
            </w:r>
          </w:p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  Отчет по производственной практике </w:t>
            </w:r>
          </w:p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выполнение практических работ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;</w:t>
            </w:r>
            <w:proofErr w:type="gramEnd"/>
          </w:p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Промежуточная аттестация:  </w:t>
            </w:r>
          </w:p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  зачет по производственной практике </w:t>
            </w:r>
          </w:p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экзамен ПМ.01</w:t>
            </w:r>
          </w:p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зачет по учебной, практике; </w:t>
            </w:r>
          </w:p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  экзамен  по  МДК01.01 и МДК 01.02</w:t>
            </w:r>
          </w:p>
          <w:p w:rsidR="00E81F58" w:rsidRDefault="00E81F5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F58">
        <w:trPr>
          <w:trHeight w:val="23"/>
          <w:tblCellSpacing w:w="0" w:type="dxa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1.2.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выполняет техническую подготовку производства сварных конструкций</w:t>
            </w:r>
          </w:p>
        </w:tc>
        <w:tc>
          <w:tcPr>
            <w:tcW w:w="3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E8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F58">
        <w:trPr>
          <w:trHeight w:val="23"/>
          <w:tblCellSpacing w:w="0" w:type="dxa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1.3.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осуществляет выбор оборудования, приспособлений и инструментов для обеспечения производства сварных соединений с заданными свойствами</w:t>
            </w:r>
          </w:p>
        </w:tc>
        <w:tc>
          <w:tcPr>
            <w:tcW w:w="3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E8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F58">
        <w:trPr>
          <w:trHeight w:val="23"/>
          <w:tblCellSpacing w:w="0" w:type="dxa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1.4.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выполняет хранения и использования сварочной аппаратуры и инструментов в ходе производственного процесса</w:t>
            </w:r>
          </w:p>
        </w:tc>
        <w:tc>
          <w:tcPr>
            <w:tcW w:w="3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E8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F58">
        <w:trPr>
          <w:trHeight w:val="23"/>
          <w:tblCellSpacing w:w="0" w:type="dxa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распознает задачу и/или проблему в профессиональном и/или социальном контексте;</w:t>
            </w:r>
          </w:p>
          <w:p w:rsidR="00E81F58" w:rsidRDefault="005B7507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анализирует задачу и/или проблему и выделяет её составные части;</w:t>
            </w:r>
          </w:p>
          <w:p w:rsidR="00E81F58" w:rsidRDefault="005B7507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определяет этапы решения задачи;</w:t>
            </w:r>
          </w:p>
          <w:p w:rsidR="00E81F58" w:rsidRDefault="005B7507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выявляет и эффективно ищет информацию, необходимую для решения задачи и/или проблемы;</w:t>
            </w:r>
          </w:p>
          <w:p w:rsidR="00E81F58" w:rsidRDefault="005B7507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составлять план действия;</w:t>
            </w:r>
          </w:p>
          <w:p w:rsidR="00E81F58" w:rsidRDefault="005B7507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определяет необходимые ресурсы;</w:t>
            </w:r>
          </w:p>
          <w:p w:rsidR="00E81F58" w:rsidRDefault="005B7507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актуальными методами работы в профессиональной и смежных сферах;</w:t>
            </w:r>
            <w:proofErr w:type="gramEnd"/>
          </w:p>
          <w:p w:rsidR="00E81F58" w:rsidRDefault="005B7507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реализовывает составленный план;</w:t>
            </w:r>
          </w:p>
          <w:p w:rsidR="00E81F58" w:rsidRDefault="005B75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оценивает результат и последствия своих действий (самостоятельно или с помощью наставника)</w:t>
            </w:r>
          </w:p>
        </w:tc>
        <w:tc>
          <w:tcPr>
            <w:tcW w:w="38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Текущий контроль: </w:t>
            </w:r>
          </w:p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Дневник производственной практики</w:t>
            </w:r>
          </w:p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Аттестационный лист</w:t>
            </w:r>
          </w:p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  Отчет по производственной практике </w:t>
            </w:r>
          </w:p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выполнение практических работ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;</w:t>
            </w:r>
            <w:proofErr w:type="gramEnd"/>
          </w:p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Промежуточная аттестация:  </w:t>
            </w:r>
          </w:p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  зачет по производственной практике </w:t>
            </w:r>
          </w:p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экзамен ПМ.01</w:t>
            </w:r>
          </w:p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зачет по учебной, практике; </w:t>
            </w:r>
          </w:p>
          <w:p w:rsidR="00E81F58" w:rsidRDefault="005B750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  экзамен  по  МДК01.01 и МДК 01.02</w:t>
            </w:r>
          </w:p>
          <w:p w:rsidR="00E81F58" w:rsidRDefault="00E81F5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F58">
        <w:trPr>
          <w:trHeight w:val="23"/>
          <w:tblCellSpacing w:w="0" w:type="dxa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tabs>
                <w:tab w:val="left" w:pos="2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 </w:t>
            </w:r>
          </w:p>
          <w:p w:rsidR="00E81F58" w:rsidRDefault="005B75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определяет задачи для поиска информации;</w:t>
            </w:r>
          </w:p>
          <w:p w:rsidR="00E81F58" w:rsidRDefault="005B7507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определяет необходимые источники информации;</w:t>
            </w:r>
          </w:p>
          <w:p w:rsidR="00E81F58" w:rsidRDefault="005B7507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планирует процесс поиска; структурирует получаемую информацию;</w:t>
            </w:r>
          </w:p>
          <w:p w:rsidR="00E81F58" w:rsidRDefault="005B7507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выделят наиболее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перечне информации;</w:t>
            </w:r>
          </w:p>
          <w:p w:rsidR="00E81F58" w:rsidRDefault="005B7507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оценивает практическую значимость результатов поиска;</w:t>
            </w:r>
          </w:p>
          <w:p w:rsidR="00E81F58" w:rsidRDefault="005B7507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оформляет результаты поиска, применяет средства информационных технологий для решения профессиональных задач;</w:t>
            </w:r>
          </w:p>
          <w:p w:rsidR="00E81F58" w:rsidRDefault="005B7507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использует современное программное обеспечение;</w:t>
            </w:r>
          </w:p>
          <w:p w:rsidR="00E81F58" w:rsidRDefault="005B75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использует различные цифровые средства для решения профессиональных задач</w:t>
            </w:r>
          </w:p>
        </w:tc>
        <w:tc>
          <w:tcPr>
            <w:tcW w:w="38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E81F5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F58">
        <w:trPr>
          <w:trHeight w:val="5475"/>
          <w:tblCellSpacing w:w="0" w:type="dxa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определяет актуальность нормативно-правовой документации в профессиональной деятельности;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применяет современную научную профессиональную терминологию;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-определяет и выстраивает траектории профессионального развития и самообразования;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выявляет достоинства и недостатки коммерческой идеи;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умеет презентовать идеи открытия собственного дела в профессиональной деятельности; оформлять бизнес-план;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рассчитывает размеры выплат по процентным ставкам кредитования;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определяет инвестиционную привлекательность коммерческих идей в рамках профессиональной деятельности;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умеет презентовать бизнес-идею;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определяет источники финансирования</w:t>
            </w:r>
          </w:p>
        </w:tc>
        <w:tc>
          <w:tcPr>
            <w:tcW w:w="3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E8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1F58">
        <w:trPr>
          <w:trHeight w:val="306"/>
          <w:tblCellSpacing w:w="0" w:type="dxa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04. 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Взаимодействие с обучающимися, преподавателями в ходе обучения, с руководителями учебной и производственной практик.</w:t>
            </w:r>
          </w:p>
          <w:p w:rsidR="00E81F58" w:rsidRDefault="005B7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Обоснованность анализа работы членов команды (подчиненных)</w:t>
            </w:r>
          </w:p>
        </w:tc>
        <w:tc>
          <w:tcPr>
            <w:tcW w:w="3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F58" w:rsidRDefault="00E8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81F58" w:rsidRDefault="00E81F5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81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632" w:rsidRDefault="00881632">
      <w:pPr>
        <w:spacing w:after="0" w:line="240" w:lineRule="auto"/>
      </w:pPr>
      <w:r>
        <w:separator/>
      </w:r>
    </w:p>
  </w:endnote>
  <w:endnote w:type="continuationSeparator" w:id="0">
    <w:p w:rsidR="00881632" w:rsidRDefault="00881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632" w:rsidRDefault="00881632">
      <w:pPr>
        <w:spacing w:after="0" w:line="240" w:lineRule="auto"/>
      </w:pPr>
      <w:r>
        <w:separator/>
      </w:r>
    </w:p>
  </w:footnote>
  <w:footnote w:type="continuationSeparator" w:id="0">
    <w:p w:rsidR="00881632" w:rsidRDefault="00881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027EA"/>
    <w:multiLevelType w:val="hybridMultilevel"/>
    <w:tmpl w:val="FCD2B012"/>
    <w:lvl w:ilvl="0" w:tplc="4EAEF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6494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B030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8C95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9A94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A60C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1A31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927A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2AF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4A502A"/>
    <w:multiLevelType w:val="hybridMultilevel"/>
    <w:tmpl w:val="4DB4536E"/>
    <w:lvl w:ilvl="0" w:tplc="FBD234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6079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0E1F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9A2F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42B1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1604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846A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FE2D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D81D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AE2AB2"/>
    <w:multiLevelType w:val="multilevel"/>
    <w:tmpl w:val="FF82DEF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  <w:lvlOverride w:ilvl="0">
      <w:lvl w:ilvl="0" w:tplc="FBD23482">
        <w:numFmt w:val="decimal"/>
        <w:lvlText w:val="%1."/>
        <w:lvlJc w:val="left"/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F58"/>
    <w:rsid w:val="00062A4A"/>
    <w:rsid w:val="000A7885"/>
    <w:rsid w:val="001C45ED"/>
    <w:rsid w:val="001C4754"/>
    <w:rsid w:val="001D41C0"/>
    <w:rsid w:val="001F6EA8"/>
    <w:rsid w:val="0021735A"/>
    <w:rsid w:val="00222AE3"/>
    <w:rsid w:val="00227722"/>
    <w:rsid w:val="00253A48"/>
    <w:rsid w:val="002B40D8"/>
    <w:rsid w:val="003238D9"/>
    <w:rsid w:val="00397252"/>
    <w:rsid w:val="003A484B"/>
    <w:rsid w:val="00400CB3"/>
    <w:rsid w:val="004214CC"/>
    <w:rsid w:val="004659AE"/>
    <w:rsid w:val="004A3FEE"/>
    <w:rsid w:val="005377C5"/>
    <w:rsid w:val="0054486F"/>
    <w:rsid w:val="005518D4"/>
    <w:rsid w:val="005B7507"/>
    <w:rsid w:val="00681FF6"/>
    <w:rsid w:val="007B077E"/>
    <w:rsid w:val="00806400"/>
    <w:rsid w:val="00807E38"/>
    <w:rsid w:val="00881632"/>
    <w:rsid w:val="009B654E"/>
    <w:rsid w:val="00A5107B"/>
    <w:rsid w:val="00AD515B"/>
    <w:rsid w:val="00B41AEC"/>
    <w:rsid w:val="00BC48DE"/>
    <w:rsid w:val="00C436A7"/>
    <w:rsid w:val="00C929DB"/>
    <w:rsid w:val="00C93A4C"/>
    <w:rsid w:val="00C977A4"/>
    <w:rsid w:val="00D404C9"/>
    <w:rsid w:val="00D6182D"/>
    <w:rsid w:val="00DB3EEA"/>
    <w:rsid w:val="00DE7F16"/>
    <w:rsid w:val="00E7776D"/>
    <w:rsid w:val="00E81F58"/>
    <w:rsid w:val="00EE545C"/>
    <w:rsid w:val="00EF2E43"/>
    <w:rsid w:val="00EF588B"/>
    <w:rsid w:val="00F0667B"/>
    <w:rsid w:val="00F102F4"/>
    <w:rsid w:val="00F17256"/>
    <w:rsid w:val="00F416B7"/>
    <w:rsid w:val="00F42305"/>
    <w:rsid w:val="00F6214E"/>
    <w:rsid w:val="00FE1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character" w:customStyle="1" w:styleId="1398">
    <w:name w:val="1398"/>
    <w:basedOn w:val="a0"/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character" w:customStyle="1" w:styleId="22">
    <w:name w:val="Цитата 2 Знак"/>
    <w:link w:val="21"/>
    <w:uiPriority w:val="29"/>
    <w:rPr>
      <w:i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BorderedampLined-Accent">
    <w:name w:val="Bordered &amp;amp;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FooterChar">
    <w:name w:val="Footer Char"/>
    <w:basedOn w:val="a0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character" w:customStyle="1" w:styleId="HeaderChar">
    <w:name w:val="Header Char"/>
    <w:basedOn w:val="a0"/>
    <w:uiPriority w:val="99"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character" w:customStyle="1" w:styleId="QuoteChar">
    <w:name w:val="Quote Char"/>
    <w:uiPriority w:val="29"/>
    <w:rPr>
      <w:i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A5107B"/>
    <w:rPr>
      <w:b/>
      <w:bCs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character" w:customStyle="1" w:styleId="1398">
    <w:name w:val="1398"/>
    <w:basedOn w:val="a0"/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character" w:customStyle="1" w:styleId="22">
    <w:name w:val="Цитата 2 Знак"/>
    <w:link w:val="21"/>
    <w:uiPriority w:val="29"/>
    <w:rPr>
      <w:i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BorderedampLined-Accent">
    <w:name w:val="Bordered &amp;amp;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FooterChar">
    <w:name w:val="Footer Char"/>
    <w:basedOn w:val="a0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character" w:customStyle="1" w:styleId="HeaderChar">
    <w:name w:val="Header Char"/>
    <w:basedOn w:val="a0"/>
    <w:uiPriority w:val="99"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character" w:customStyle="1" w:styleId="QuoteChar">
    <w:name w:val="Quote Char"/>
    <w:uiPriority w:val="29"/>
    <w:rPr>
      <w:i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A5107B"/>
    <w:rPr>
      <w:b/>
      <w:bCs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5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A72BA-C711-4C46-A1C3-0A4AAEC01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17</Pages>
  <Words>3634</Words>
  <Characters>20716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47</cp:revision>
  <dcterms:created xsi:type="dcterms:W3CDTF">2025-07-09T03:51:00Z</dcterms:created>
  <dcterms:modified xsi:type="dcterms:W3CDTF">2026-04-15T03:35:00Z</dcterms:modified>
</cp:coreProperties>
</file>